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E0" w:rsidRPr="00802D97" w:rsidRDefault="00ED7BE0" w:rsidP="00ED7BE0">
      <w:pPr>
        <w:pStyle w:val="32"/>
        <w:shd w:val="clear" w:color="auto" w:fill="auto"/>
        <w:spacing w:line="360" w:lineRule="auto"/>
        <w:ind w:left="23"/>
        <w:rPr>
          <w:lang w:val="uk-UA"/>
        </w:rPr>
      </w:pPr>
      <w:bookmarkStart w:id="0" w:name="bookmark0"/>
      <w:r w:rsidRPr="00802D97">
        <w:rPr>
          <w:lang w:val="uk-UA"/>
        </w:rPr>
        <w:t>МІНІСТЕРСТВО ОСВІТИ І НАУКИ УКРАЇНИ</w:t>
      </w:r>
    </w:p>
    <w:p w:rsidR="00ED7BE0" w:rsidRPr="00802D97" w:rsidRDefault="00ED7BE0" w:rsidP="00ED7BE0">
      <w:pPr>
        <w:pStyle w:val="20"/>
        <w:shd w:val="clear" w:color="auto" w:fill="auto"/>
        <w:spacing w:after="0" w:line="360" w:lineRule="auto"/>
        <w:ind w:left="23"/>
        <w:jc w:val="center"/>
        <w:rPr>
          <w:b/>
          <w:lang w:val="uk-UA"/>
        </w:rPr>
      </w:pPr>
      <w:r w:rsidRPr="00802D97">
        <w:rPr>
          <w:b/>
          <w:lang w:val="uk-UA"/>
        </w:rPr>
        <w:t xml:space="preserve">Державний вищий навчальний заклад </w:t>
      </w:r>
    </w:p>
    <w:p w:rsidR="00ED7BE0" w:rsidRPr="00802D97" w:rsidRDefault="00ED7BE0" w:rsidP="00ED7BE0">
      <w:pPr>
        <w:pStyle w:val="20"/>
        <w:shd w:val="clear" w:color="auto" w:fill="auto"/>
        <w:spacing w:after="0" w:line="360" w:lineRule="auto"/>
        <w:ind w:left="23"/>
        <w:jc w:val="center"/>
        <w:rPr>
          <w:b/>
          <w:lang w:val="uk-UA"/>
        </w:rPr>
      </w:pPr>
      <w:r w:rsidRPr="00802D97">
        <w:rPr>
          <w:b/>
          <w:lang w:val="uk-UA"/>
        </w:rPr>
        <w:t>«Переяслав-Хмельницький державний педагогічний університет</w:t>
      </w:r>
    </w:p>
    <w:p w:rsidR="00ED7BE0" w:rsidRPr="00802D97" w:rsidRDefault="00ED7BE0" w:rsidP="00ED7BE0">
      <w:pPr>
        <w:pStyle w:val="10"/>
        <w:shd w:val="clear" w:color="auto" w:fill="auto"/>
        <w:spacing w:before="0" w:line="360" w:lineRule="auto"/>
        <w:outlineLvl w:val="9"/>
        <w:rPr>
          <w:b/>
          <w:sz w:val="28"/>
          <w:szCs w:val="28"/>
          <w:lang w:val="uk-UA"/>
        </w:rPr>
      </w:pPr>
      <w:r w:rsidRPr="00802D97">
        <w:rPr>
          <w:b/>
          <w:lang w:val="uk-UA"/>
        </w:rPr>
        <w:t>імені Григорія Сковороди»</w:t>
      </w:r>
    </w:p>
    <w:p w:rsidR="00ED7BE0" w:rsidRPr="00802D97" w:rsidRDefault="00ED7BE0" w:rsidP="00ED7BE0">
      <w:pPr>
        <w:pStyle w:val="10"/>
        <w:shd w:val="clear" w:color="auto" w:fill="auto"/>
        <w:spacing w:before="0" w:line="360" w:lineRule="auto"/>
        <w:outlineLvl w:val="9"/>
        <w:rPr>
          <w:sz w:val="28"/>
          <w:szCs w:val="28"/>
          <w:lang w:val="uk-UA"/>
        </w:rPr>
      </w:pPr>
    </w:p>
    <w:p w:rsidR="00ED7BE0" w:rsidRPr="00802D97" w:rsidRDefault="00ED7BE0" w:rsidP="00ED7BE0">
      <w:pPr>
        <w:pStyle w:val="10"/>
        <w:shd w:val="clear" w:color="auto" w:fill="auto"/>
        <w:spacing w:before="0" w:line="360" w:lineRule="auto"/>
        <w:outlineLvl w:val="9"/>
        <w:rPr>
          <w:sz w:val="28"/>
          <w:szCs w:val="28"/>
          <w:lang w:val="uk-UA"/>
        </w:rPr>
      </w:pPr>
    </w:p>
    <w:p w:rsidR="00ED7BE0" w:rsidRPr="00802D97" w:rsidRDefault="00ED7BE0" w:rsidP="00ED7BE0">
      <w:pPr>
        <w:pStyle w:val="10"/>
        <w:shd w:val="clear" w:color="auto" w:fill="auto"/>
        <w:spacing w:before="0" w:line="360" w:lineRule="auto"/>
        <w:outlineLvl w:val="9"/>
        <w:rPr>
          <w:sz w:val="28"/>
          <w:szCs w:val="28"/>
          <w:lang w:val="uk-UA"/>
        </w:rPr>
      </w:pPr>
    </w:p>
    <w:p w:rsidR="00ED7BE0" w:rsidRPr="00802D97" w:rsidRDefault="00ED7BE0" w:rsidP="00ED7BE0">
      <w:pPr>
        <w:pStyle w:val="10"/>
        <w:shd w:val="clear" w:color="auto" w:fill="auto"/>
        <w:spacing w:before="0" w:line="480" w:lineRule="auto"/>
        <w:outlineLvl w:val="9"/>
        <w:rPr>
          <w:b/>
          <w:sz w:val="28"/>
          <w:szCs w:val="28"/>
          <w:lang w:val="uk-UA"/>
        </w:rPr>
      </w:pPr>
      <w:r w:rsidRPr="00802D97">
        <w:rPr>
          <w:b/>
          <w:sz w:val="28"/>
          <w:szCs w:val="28"/>
          <w:lang w:val="uk-UA"/>
        </w:rPr>
        <w:t>ПОЛОЖЕННЯ</w:t>
      </w:r>
    </w:p>
    <w:p w:rsidR="00ED7BE0" w:rsidRPr="00802D97" w:rsidRDefault="006B4D2D" w:rsidP="00ED7BE0">
      <w:pPr>
        <w:pStyle w:val="10"/>
        <w:shd w:val="clear" w:color="auto" w:fill="auto"/>
        <w:spacing w:before="0" w:line="480" w:lineRule="auto"/>
        <w:outlineLvl w:val="9"/>
        <w:rPr>
          <w:b/>
          <w:sz w:val="28"/>
          <w:szCs w:val="28"/>
          <w:lang w:val="uk-UA"/>
        </w:rPr>
      </w:pPr>
      <w:r w:rsidRPr="00802D9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ВІДДІЛ МІЖНАРОДНИХ ВІДНОСИН</w:t>
      </w:r>
      <w:bookmarkEnd w:id="0"/>
    </w:p>
    <w:p w:rsidR="00ED7BE0" w:rsidRPr="00802D97" w:rsidRDefault="00ED7BE0" w:rsidP="00ED7BE0">
      <w:pPr>
        <w:pStyle w:val="10"/>
        <w:shd w:val="clear" w:color="auto" w:fill="auto"/>
        <w:spacing w:before="0" w:line="480" w:lineRule="auto"/>
        <w:outlineLvl w:val="9"/>
        <w:rPr>
          <w:b/>
          <w:sz w:val="28"/>
          <w:szCs w:val="28"/>
          <w:lang w:val="uk-UA"/>
        </w:rPr>
      </w:pPr>
      <w:r w:rsidRPr="00802D97">
        <w:rPr>
          <w:b/>
          <w:sz w:val="28"/>
          <w:szCs w:val="28"/>
          <w:lang w:val="uk-UA"/>
        </w:rPr>
        <w:t>ДВНЗ «ПЕРЕЯСЛАВ-ХМЕЛЬНИЦЬКИЙ ДЕРЖАВНИЙ ПЕДАГОГІЧНИЙ УНІВЕРСИТЕТ ІМЕНІ ГРИГОРІЯ СКОВОРОДИ»</w:t>
      </w:r>
    </w:p>
    <w:p w:rsidR="00ED7BE0" w:rsidRPr="00802D97" w:rsidRDefault="00ED7BE0" w:rsidP="00ED7BE0">
      <w:pPr>
        <w:tabs>
          <w:tab w:val="left" w:pos="9214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D7BE0" w:rsidRPr="00802D97" w:rsidRDefault="00ED7BE0" w:rsidP="00ED7BE0">
      <w:pPr>
        <w:tabs>
          <w:tab w:val="left" w:pos="9214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D7BE0" w:rsidRPr="00802D97" w:rsidRDefault="00ED7BE0" w:rsidP="00ED7BE0">
      <w:pPr>
        <w:tabs>
          <w:tab w:val="left" w:pos="9214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D7BE0" w:rsidRPr="00802D97" w:rsidRDefault="00ED7BE0" w:rsidP="00ED7BE0">
      <w:pPr>
        <w:tabs>
          <w:tab w:val="left" w:pos="9214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D7BE0" w:rsidRPr="00802D97" w:rsidRDefault="00ED7BE0" w:rsidP="00ED7BE0">
      <w:pPr>
        <w:tabs>
          <w:tab w:val="left" w:pos="9214"/>
        </w:tabs>
        <w:spacing w:after="0" w:line="360" w:lineRule="auto"/>
        <w:ind w:left="467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D97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ED7BE0" w:rsidRPr="00802D97" w:rsidRDefault="00ED7BE0" w:rsidP="00ED7BE0">
      <w:pPr>
        <w:tabs>
          <w:tab w:val="left" w:pos="9214"/>
        </w:tabs>
        <w:spacing w:after="0" w:line="36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802D97">
        <w:rPr>
          <w:rFonts w:ascii="Times New Roman" w:hAnsi="Times New Roman" w:cs="Times New Roman"/>
          <w:sz w:val="28"/>
          <w:szCs w:val="28"/>
          <w:lang w:val="uk-UA"/>
        </w:rPr>
        <w:t>Вченою радою університету</w:t>
      </w:r>
    </w:p>
    <w:p w:rsidR="00ED7BE0" w:rsidRPr="00802D97" w:rsidRDefault="00ED7BE0" w:rsidP="00ED7BE0">
      <w:pPr>
        <w:tabs>
          <w:tab w:val="left" w:pos="9214"/>
        </w:tabs>
        <w:spacing w:after="0" w:line="36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802D97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2B6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D9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802D97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2B66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802D9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» </w:t>
      </w:r>
      <w:r w:rsidR="002B66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</w:t>
      </w:r>
      <w:r w:rsidRPr="00802D9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р.</w:t>
      </w:r>
    </w:p>
    <w:p w:rsidR="00ED7BE0" w:rsidRPr="00802D97" w:rsidRDefault="00ED7BE0" w:rsidP="00ED7BE0">
      <w:pPr>
        <w:tabs>
          <w:tab w:val="left" w:pos="9214"/>
        </w:tabs>
        <w:spacing w:after="0" w:line="36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802D97">
        <w:rPr>
          <w:rFonts w:ascii="Times New Roman" w:hAnsi="Times New Roman" w:cs="Times New Roman"/>
          <w:sz w:val="28"/>
          <w:szCs w:val="28"/>
          <w:lang w:val="uk-UA"/>
        </w:rPr>
        <w:t xml:space="preserve">Ректор ____________ В.П. </w:t>
      </w:r>
      <w:proofErr w:type="spellStart"/>
      <w:r w:rsidRPr="00802D97">
        <w:rPr>
          <w:rFonts w:ascii="Times New Roman" w:hAnsi="Times New Roman" w:cs="Times New Roman"/>
          <w:sz w:val="28"/>
          <w:szCs w:val="28"/>
          <w:lang w:val="uk-UA"/>
        </w:rPr>
        <w:t>Коцур</w:t>
      </w:r>
      <w:proofErr w:type="spellEnd"/>
    </w:p>
    <w:p w:rsidR="00ED7BE0" w:rsidRPr="00802D97" w:rsidRDefault="00ED7BE0" w:rsidP="00ED7BE0">
      <w:pPr>
        <w:tabs>
          <w:tab w:val="left" w:pos="9214"/>
        </w:tabs>
        <w:spacing w:line="36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ED7BE0" w:rsidRPr="00802D97" w:rsidRDefault="00ED7BE0" w:rsidP="00ED7BE0">
      <w:pPr>
        <w:tabs>
          <w:tab w:val="left" w:pos="9214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D7BE0" w:rsidRPr="00802D97" w:rsidRDefault="00ED7BE0" w:rsidP="00ED7BE0">
      <w:pPr>
        <w:tabs>
          <w:tab w:val="left" w:pos="9214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D7BE0" w:rsidRPr="00802D97" w:rsidRDefault="00ED7BE0" w:rsidP="00ED7BE0">
      <w:pPr>
        <w:tabs>
          <w:tab w:val="left" w:pos="9214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C5D37" w:rsidRPr="00802D97" w:rsidRDefault="00ED7BE0" w:rsidP="00ED7B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2D97">
        <w:rPr>
          <w:rFonts w:ascii="Times New Roman" w:hAnsi="Times New Roman" w:cs="Times New Roman"/>
          <w:sz w:val="28"/>
          <w:szCs w:val="28"/>
          <w:lang w:val="uk-UA"/>
        </w:rPr>
        <w:t>Переяслав-Хмельницький 2019</w:t>
      </w:r>
    </w:p>
    <w:p w:rsidR="00ED7BE0" w:rsidRPr="00802D97" w:rsidRDefault="00ED7BE0" w:rsidP="00ED7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BE0" w:rsidRPr="006B4D2D" w:rsidRDefault="00ED7BE0" w:rsidP="006B4D2D">
      <w:pPr>
        <w:pStyle w:val="1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rPr>
          <w:b/>
          <w:i/>
          <w:sz w:val="28"/>
          <w:szCs w:val="28"/>
          <w:lang w:val="uk-UA"/>
        </w:rPr>
      </w:pPr>
      <w:bookmarkStart w:id="1" w:name="bookmark1"/>
      <w:r w:rsidRPr="006B4D2D">
        <w:rPr>
          <w:b/>
          <w:i/>
          <w:sz w:val="28"/>
          <w:szCs w:val="28"/>
          <w:lang w:val="uk-UA"/>
        </w:rPr>
        <w:lastRenderedPageBreak/>
        <w:t>Загальні положення</w:t>
      </w:r>
      <w:bookmarkEnd w:id="1"/>
    </w:p>
    <w:p w:rsidR="00ED7BE0" w:rsidRPr="00802D97" w:rsidRDefault="00ED7BE0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2D97">
        <w:rPr>
          <w:color w:val="000000"/>
          <w:sz w:val="28"/>
          <w:szCs w:val="28"/>
          <w:lang w:val="uk-UA"/>
        </w:rPr>
        <w:t>1.</w:t>
      </w:r>
      <w:r w:rsidR="002B6694">
        <w:rPr>
          <w:color w:val="000000"/>
          <w:sz w:val="28"/>
          <w:szCs w:val="28"/>
          <w:lang w:val="uk-UA"/>
        </w:rPr>
        <w:t>1.</w:t>
      </w:r>
      <w:r w:rsidRPr="00802D97">
        <w:rPr>
          <w:color w:val="000000"/>
          <w:sz w:val="28"/>
          <w:szCs w:val="28"/>
          <w:lang w:val="uk-UA"/>
        </w:rPr>
        <w:t xml:space="preserve"> </w:t>
      </w:r>
      <w:r w:rsidR="006B4D2D" w:rsidRPr="00802D97">
        <w:rPr>
          <w:sz w:val="28"/>
          <w:szCs w:val="28"/>
          <w:lang w:val="uk-UA"/>
        </w:rPr>
        <w:t>ДВНЗ «Переяслав-Хмельницький державний педагогічний університет імені Григорія Сковороди»</w:t>
      </w:r>
      <w:r w:rsidR="006B4D2D">
        <w:rPr>
          <w:sz w:val="28"/>
          <w:szCs w:val="28"/>
          <w:lang w:val="uk-UA"/>
        </w:rPr>
        <w:t xml:space="preserve"> </w:t>
      </w:r>
      <w:r w:rsidR="006B4D2D" w:rsidRPr="00802D97">
        <w:rPr>
          <w:sz w:val="28"/>
          <w:szCs w:val="28"/>
          <w:lang w:val="uk-UA"/>
        </w:rPr>
        <w:t>(далі - Університет)</w:t>
      </w:r>
      <w:r w:rsidR="006B4D2D">
        <w:rPr>
          <w:sz w:val="28"/>
          <w:szCs w:val="28"/>
          <w:lang w:val="uk-UA"/>
        </w:rPr>
        <w:t xml:space="preserve"> з</w:t>
      </w:r>
      <w:r w:rsidRPr="00802D97">
        <w:rPr>
          <w:color w:val="000000"/>
          <w:sz w:val="28"/>
          <w:szCs w:val="28"/>
          <w:lang w:val="uk-UA"/>
        </w:rPr>
        <w:t xml:space="preserve"> метою гармонізації законодавчих та інших нормативно-правових актів України у сфері вищої освіти та імплементації найважливіших положень міжнародних документів підтверджує пріоритетність норм міжн</w:t>
      </w:r>
      <w:r w:rsidR="00B518A4">
        <w:rPr>
          <w:color w:val="000000"/>
          <w:sz w:val="28"/>
          <w:szCs w:val="28"/>
          <w:lang w:val="uk-UA"/>
        </w:rPr>
        <w:t>ародних договорів України, згоду</w:t>
      </w:r>
      <w:r w:rsidRPr="00802D97">
        <w:rPr>
          <w:color w:val="000000"/>
          <w:sz w:val="28"/>
          <w:szCs w:val="28"/>
          <w:lang w:val="uk-UA"/>
        </w:rPr>
        <w:t xml:space="preserve"> на обов’язковість яких</w:t>
      </w:r>
      <w:r w:rsidR="006B4D2D">
        <w:rPr>
          <w:color w:val="000000"/>
          <w:sz w:val="28"/>
          <w:szCs w:val="28"/>
          <w:lang w:val="uk-UA"/>
        </w:rPr>
        <w:t xml:space="preserve"> на</w:t>
      </w:r>
      <w:r w:rsidR="00B518A4">
        <w:rPr>
          <w:color w:val="000000"/>
          <w:sz w:val="28"/>
          <w:szCs w:val="28"/>
          <w:lang w:val="uk-UA"/>
        </w:rPr>
        <w:t>дано</w:t>
      </w:r>
      <w:r w:rsidR="006B4D2D">
        <w:rPr>
          <w:color w:val="000000"/>
          <w:sz w:val="28"/>
          <w:szCs w:val="28"/>
          <w:lang w:val="uk-UA"/>
        </w:rPr>
        <w:t xml:space="preserve"> Верховною Радою України та покладає повноваження на відділ міжнародних відносин на врегулювання цих </w:t>
      </w:r>
      <w:r w:rsidR="00B518A4">
        <w:rPr>
          <w:color w:val="000000"/>
          <w:sz w:val="28"/>
          <w:szCs w:val="28"/>
          <w:lang w:val="uk-UA"/>
        </w:rPr>
        <w:t>питань.</w:t>
      </w:r>
      <w:r w:rsidR="006B4D2D">
        <w:rPr>
          <w:color w:val="000000"/>
          <w:sz w:val="28"/>
          <w:szCs w:val="28"/>
          <w:lang w:val="uk-UA"/>
        </w:rPr>
        <w:t xml:space="preserve"> </w:t>
      </w:r>
    </w:p>
    <w:p w:rsidR="00ED7BE0" w:rsidRPr="00802D97" w:rsidRDefault="002B6694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ED7BE0" w:rsidRPr="00802D97">
        <w:rPr>
          <w:color w:val="000000"/>
          <w:sz w:val="28"/>
          <w:szCs w:val="28"/>
          <w:lang w:val="uk-UA"/>
        </w:rPr>
        <w:t xml:space="preserve">2. З метою розвитку міжнародного співробітництва у сфері вищої освіти та інтеграції системи вищої освіти до світового освітнього простору </w:t>
      </w:r>
      <w:r w:rsidR="00B518A4">
        <w:rPr>
          <w:color w:val="000000"/>
          <w:sz w:val="28"/>
          <w:szCs w:val="28"/>
          <w:lang w:val="uk-UA"/>
        </w:rPr>
        <w:t xml:space="preserve">відділ міжнародних відносин </w:t>
      </w:r>
      <w:r w:rsidR="00802D97" w:rsidRPr="00802D97">
        <w:rPr>
          <w:sz w:val="28"/>
          <w:szCs w:val="28"/>
          <w:lang w:val="uk-UA"/>
        </w:rPr>
        <w:t xml:space="preserve">Університет </w:t>
      </w:r>
      <w:r w:rsidR="00ED7BE0" w:rsidRPr="00802D97">
        <w:rPr>
          <w:color w:val="000000"/>
          <w:sz w:val="28"/>
          <w:szCs w:val="28"/>
          <w:lang w:val="uk-UA"/>
        </w:rPr>
        <w:t>сприяє:</w:t>
      </w:r>
    </w:p>
    <w:p w:rsidR="00ED7BE0" w:rsidRPr="00802D97" w:rsidRDefault="00ED7BE0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2D97">
        <w:rPr>
          <w:color w:val="000000"/>
          <w:sz w:val="28"/>
          <w:szCs w:val="28"/>
          <w:lang w:val="uk-UA"/>
        </w:rPr>
        <w:t>1) впровадженню механізму</w:t>
      </w:r>
      <w:r w:rsidR="006B4D2D">
        <w:rPr>
          <w:color w:val="000000"/>
          <w:sz w:val="28"/>
          <w:szCs w:val="28"/>
          <w:lang w:val="uk-UA"/>
        </w:rPr>
        <w:t xml:space="preserve"> забезпечення</w:t>
      </w:r>
      <w:r w:rsidRPr="00802D97">
        <w:rPr>
          <w:color w:val="000000"/>
          <w:sz w:val="28"/>
          <w:szCs w:val="28"/>
          <w:lang w:val="uk-UA"/>
        </w:rPr>
        <w:t xml:space="preserve"> гарантії якості вищої освіти для створення необхідної взаємодовіри, гармонізації систем оцінювання якості вищої освіти України та Європейського простору вищої освіти;</w:t>
      </w:r>
    </w:p>
    <w:p w:rsidR="00ED7BE0" w:rsidRPr="00802D97" w:rsidRDefault="00ED7BE0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2D97">
        <w:rPr>
          <w:color w:val="000000"/>
          <w:sz w:val="28"/>
          <w:szCs w:val="28"/>
          <w:lang w:val="uk-UA"/>
        </w:rPr>
        <w:t xml:space="preserve">2) узгодженню Національної рамки кваліфікацій з рамкою кваліфікацій Європейського простору вищої освіти </w:t>
      </w:r>
      <w:r w:rsidR="00B518A4">
        <w:rPr>
          <w:color w:val="000000"/>
          <w:sz w:val="28"/>
          <w:szCs w:val="28"/>
          <w:lang w:val="uk-UA"/>
        </w:rPr>
        <w:t xml:space="preserve">для забезпечення академічної і </w:t>
      </w:r>
      <w:r w:rsidRPr="00802D97">
        <w:rPr>
          <w:color w:val="000000"/>
          <w:sz w:val="28"/>
          <w:szCs w:val="28"/>
          <w:lang w:val="uk-UA"/>
        </w:rPr>
        <w:t xml:space="preserve">професійної мобільності та навчання </w:t>
      </w:r>
      <w:r w:rsidR="00B518A4">
        <w:rPr>
          <w:color w:val="000000"/>
          <w:sz w:val="28"/>
          <w:szCs w:val="28"/>
          <w:lang w:val="uk-UA"/>
        </w:rPr>
        <w:t>упродовж</w:t>
      </w:r>
      <w:r w:rsidRPr="00802D97">
        <w:rPr>
          <w:color w:val="000000"/>
          <w:sz w:val="28"/>
          <w:szCs w:val="28"/>
          <w:lang w:val="uk-UA"/>
        </w:rPr>
        <w:t xml:space="preserve"> життя;</w:t>
      </w:r>
    </w:p>
    <w:p w:rsidR="00ED7BE0" w:rsidRPr="00802D97" w:rsidRDefault="00ED7BE0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2D97">
        <w:rPr>
          <w:color w:val="000000"/>
          <w:sz w:val="28"/>
          <w:szCs w:val="28"/>
          <w:lang w:val="uk-UA"/>
        </w:rPr>
        <w:t>3) співпраці з Європейською мережею національних центрів інформації про академічну мобільність та визнання;</w:t>
      </w:r>
    </w:p>
    <w:p w:rsidR="00ED7BE0" w:rsidRPr="00802D97" w:rsidRDefault="00ED7BE0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2D97">
        <w:rPr>
          <w:color w:val="000000"/>
          <w:sz w:val="28"/>
          <w:szCs w:val="28"/>
          <w:lang w:val="uk-UA"/>
        </w:rPr>
        <w:t xml:space="preserve">4) впровадженню на міжнародному ринку результатів наукових, технічних, технологічних та інших розробок </w:t>
      </w:r>
      <w:r w:rsidR="00802D97" w:rsidRPr="00802D97">
        <w:rPr>
          <w:color w:val="000000"/>
          <w:sz w:val="28"/>
          <w:szCs w:val="28"/>
          <w:lang w:val="uk-UA"/>
        </w:rPr>
        <w:t>Університету</w:t>
      </w:r>
      <w:r w:rsidRPr="00802D97">
        <w:rPr>
          <w:color w:val="000000"/>
          <w:sz w:val="28"/>
          <w:szCs w:val="28"/>
          <w:lang w:val="uk-UA"/>
        </w:rPr>
        <w:t>, продажу патентів та ліцензій;</w:t>
      </w:r>
    </w:p>
    <w:p w:rsidR="00ED7BE0" w:rsidRPr="00802D97" w:rsidRDefault="00ED7BE0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2D97">
        <w:rPr>
          <w:color w:val="000000"/>
          <w:sz w:val="28"/>
          <w:szCs w:val="28"/>
          <w:lang w:val="uk-UA"/>
        </w:rPr>
        <w:t xml:space="preserve">5) залученню коштів міжнародних фондів, установ, громадських організацій тощо для виконання </w:t>
      </w:r>
      <w:r w:rsidR="00802D97" w:rsidRPr="00802D97">
        <w:rPr>
          <w:color w:val="000000"/>
          <w:sz w:val="28"/>
          <w:szCs w:val="28"/>
          <w:lang w:val="uk-UA"/>
        </w:rPr>
        <w:t>в</w:t>
      </w:r>
      <w:r w:rsidR="00802D97" w:rsidRPr="00802D97">
        <w:rPr>
          <w:sz w:val="28"/>
          <w:szCs w:val="28"/>
          <w:lang w:val="uk-UA"/>
        </w:rPr>
        <w:t xml:space="preserve"> Університеті</w:t>
      </w:r>
      <w:r w:rsidRPr="00802D97">
        <w:rPr>
          <w:color w:val="000000"/>
          <w:sz w:val="28"/>
          <w:szCs w:val="28"/>
          <w:lang w:val="uk-UA"/>
        </w:rPr>
        <w:t xml:space="preserve"> наукових, освітніх та інших програм.</w:t>
      </w:r>
    </w:p>
    <w:p w:rsidR="00ED7BE0" w:rsidRPr="00802D97" w:rsidRDefault="002B6694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802D97" w:rsidRPr="00802D97">
        <w:rPr>
          <w:color w:val="000000"/>
          <w:sz w:val="28"/>
          <w:szCs w:val="28"/>
          <w:lang w:val="uk-UA"/>
        </w:rPr>
        <w:t xml:space="preserve">3. </w:t>
      </w:r>
      <w:r w:rsidR="003358DC">
        <w:rPr>
          <w:color w:val="000000"/>
          <w:sz w:val="28"/>
          <w:szCs w:val="28"/>
          <w:lang w:val="uk-UA"/>
        </w:rPr>
        <w:t xml:space="preserve">Відділ міжнародних відносин </w:t>
      </w:r>
      <w:r w:rsidR="00802D97" w:rsidRPr="00802D97">
        <w:rPr>
          <w:sz w:val="28"/>
          <w:szCs w:val="28"/>
          <w:lang w:val="uk-UA"/>
        </w:rPr>
        <w:t>Університет</w:t>
      </w:r>
      <w:r w:rsidR="00ED7BE0" w:rsidRPr="00802D97">
        <w:rPr>
          <w:color w:val="000000"/>
          <w:sz w:val="28"/>
          <w:szCs w:val="28"/>
          <w:lang w:val="uk-UA"/>
        </w:rPr>
        <w:t xml:space="preserve"> здійснює заходи щодо розвитку та зміцнення взаємовигідного міжнародного співробітництва у сфері вищої освіти і науки відповідно до двосторонніх і багатосторонніх міжнародних договорів.</w:t>
      </w:r>
    </w:p>
    <w:p w:rsidR="00ED7BE0" w:rsidRPr="00802D97" w:rsidRDefault="002B6694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1.</w:t>
      </w:r>
      <w:r w:rsidR="00ED7BE0" w:rsidRPr="00802D97">
        <w:rPr>
          <w:color w:val="000000"/>
          <w:sz w:val="28"/>
          <w:szCs w:val="28"/>
          <w:lang w:val="uk-UA"/>
        </w:rPr>
        <w:t xml:space="preserve">4. </w:t>
      </w:r>
      <w:r w:rsidR="00B518A4">
        <w:rPr>
          <w:color w:val="000000"/>
          <w:sz w:val="28"/>
          <w:szCs w:val="28"/>
          <w:lang w:val="uk-UA"/>
        </w:rPr>
        <w:t xml:space="preserve">Відділ міжнародних відносин забезпечує виконання створених Університетом </w:t>
      </w:r>
      <w:r w:rsidR="00ED7BE0" w:rsidRPr="00802D97">
        <w:rPr>
          <w:color w:val="000000"/>
          <w:sz w:val="28"/>
          <w:szCs w:val="28"/>
          <w:lang w:val="uk-UA"/>
        </w:rPr>
        <w:t xml:space="preserve">умови для міжнародного співробітництва </w:t>
      </w:r>
      <w:r w:rsidR="00B518A4">
        <w:rPr>
          <w:color w:val="000000"/>
          <w:sz w:val="28"/>
          <w:szCs w:val="28"/>
          <w:lang w:val="uk-UA"/>
        </w:rPr>
        <w:t xml:space="preserve">з </w:t>
      </w:r>
      <w:r w:rsidR="00ED7BE0" w:rsidRPr="00802D97">
        <w:rPr>
          <w:color w:val="000000"/>
          <w:sz w:val="28"/>
          <w:szCs w:val="28"/>
          <w:lang w:val="uk-UA"/>
        </w:rPr>
        <w:t>вищи</w:t>
      </w:r>
      <w:r w:rsidR="00B518A4">
        <w:rPr>
          <w:color w:val="000000"/>
          <w:sz w:val="28"/>
          <w:szCs w:val="28"/>
          <w:lang w:val="uk-UA"/>
        </w:rPr>
        <w:t>ми</w:t>
      </w:r>
      <w:r w:rsidR="00ED7BE0" w:rsidRPr="00802D97">
        <w:rPr>
          <w:color w:val="000000"/>
          <w:sz w:val="28"/>
          <w:szCs w:val="28"/>
          <w:lang w:val="uk-UA"/>
        </w:rPr>
        <w:t xml:space="preserve"> навчальни</w:t>
      </w:r>
      <w:r w:rsidR="00B518A4">
        <w:rPr>
          <w:color w:val="000000"/>
          <w:sz w:val="28"/>
          <w:szCs w:val="28"/>
          <w:lang w:val="uk-UA"/>
        </w:rPr>
        <w:t>ми</w:t>
      </w:r>
      <w:r w:rsidR="00ED7BE0" w:rsidRPr="00802D97">
        <w:rPr>
          <w:color w:val="000000"/>
          <w:sz w:val="28"/>
          <w:szCs w:val="28"/>
          <w:lang w:val="uk-UA"/>
        </w:rPr>
        <w:t xml:space="preserve"> заклад</w:t>
      </w:r>
      <w:r w:rsidR="00B518A4">
        <w:rPr>
          <w:color w:val="000000"/>
          <w:sz w:val="28"/>
          <w:szCs w:val="28"/>
          <w:lang w:val="uk-UA"/>
        </w:rPr>
        <w:t>ами</w:t>
      </w:r>
      <w:r w:rsidR="00ED7BE0" w:rsidRPr="00802D97">
        <w:rPr>
          <w:color w:val="000000"/>
          <w:sz w:val="28"/>
          <w:szCs w:val="28"/>
          <w:lang w:val="uk-UA"/>
        </w:rPr>
        <w:t xml:space="preserve"> усіх форм власності, наукови</w:t>
      </w:r>
      <w:r w:rsidR="00B518A4">
        <w:rPr>
          <w:color w:val="000000"/>
          <w:sz w:val="28"/>
          <w:szCs w:val="28"/>
          <w:lang w:val="uk-UA"/>
        </w:rPr>
        <w:t>ми</w:t>
      </w:r>
      <w:r w:rsidR="00ED7BE0" w:rsidRPr="00802D97">
        <w:rPr>
          <w:color w:val="000000"/>
          <w:sz w:val="28"/>
          <w:szCs w:val="28"/>
          <w:lang w:val="uk-UA"/>
        </w:rPr>
        <w:t>, проектни</w:t>
      </w:r>
      <w:r w:rsidR="00B518A4">
        <w:rPr>
          <w:color w:val="000000"/>
          <w:sz w:val="28"/>
          <w:szCs w:val="28"/>
          <w:lang w:val="uk-UA"/>
        </w:rPr>
        <w:t>ми</w:t>
      </w:r>
      <w:r w:rsidR="00ED7BE0" w:rsidRPr="00802D97">
        <w:rPr>
          <w:color w:val="000000"/>
          <w:sz w:val="28"/>
          <w:szCs w:val="28"/>
          <w:lang w:val="uk-UA"/>
        </w:rPr>
        <w:t>, виробничи</w:t>
      </w:r>
      <w:r w:rsidR="00B518A4">
        <w:rPr>
          <w:color w:val="000000"/>
          <w:sz w:val="28"/>
          <w:szCs w:val="28"/>
          <w:lang w:val="uk-UA"/>
        </w:rPr>
        <w:t>ми</w:t>
      </w:r>
      <w:r w:rsidR="00ED7BE0" w:rsidRPr="00802D97">
        <w:rPr>
          <w:color w:val="000000"/>
          <w:sz w:val="28"/>
          <w:szCs w:val="28"/>
          <w:lang w:val="uk-UA"/>
        </w:rPr>
        <w:t>, культурно-освітн</w:t>
      </w:r>
      <w:r w:rsidR="00B518A4">
        <w:rPr>
          <w:color w:val="000000"/>
          <w:sz w:val="28"/>
          <w:szCs w:val="28"/>
          <w:lang w:val="uk-UA"/>
        </w:rPr>
        <w:t>іми</w:t>
      </w:r>
      <w:r w:rsidR="00ED7BE0" w:rsidRPr="00802D97">
        <w:rPr>
          <w:color w:val="000000"/>
          <w:sz w:val="28"/>
          <w:szCs w:val="28"/>
          <w:lang w:val="uk-UA"/>
        </w:rPr>
        <w:t>, спортивно-оздоровчи</w:t>
      </w:r>
      <w:r w:rsidR="00B518A4">
        <w:rPr>
          <w:color w:val="000000"/>
          <w:sz w:val="28"/>
          <w:szCs w:val="28"/>
          <w:lang w:val="uk-UA"/>
        </w:rPr>
        <w:t>ми</w:t>
      </w:r>
      <w:r w:rsidR="00ED7BE0" w:rsidRPr="00802D97">
        <w:rPr>
          <w:color w:val="000000"/>
          <w:sz w:val="28"/>
          <w:szCs w:val="28"/>
          <w:lang w:val="uk-UA"/>
        </w:rPr>
        <w:t xml:space="preserve"> установ</w:t>
      </w:r>
      <w:r w:rsidR="00B518A4">
        <w:rPr>
          <w:color w:val="000000"/>
          <w:sz w:val="28"/>
          <w:szCs w:val="28"/>
          <w:lang w:val="uk-UA"/>
        </w:rPr>
        <w:t>ами</w:t>
      </w:r>
      <w:r w:rsidR="00ED7BE0" w:rsidRPr="00802D97">
        <w:rPr>
          <w:color w:val="000000"/>
          <w:sz w:val="28"/>
          <w:szCs w:val="28"/>
          <w:lang w:val="uk-UA"/>
        </w:rPr>
        <w:t xml:space="preserve"> та організаці</w:t>
      </w:r>
      <w:r w:rsidR="00B518A4">
        <w:rPr>
          <w:color w:val="000000"/>
          <w:sz w:val="28"/>
          <w:szCs w:val="28"/>
          <w:lang w:val="uk-UA"/>
        </w:rPr>
        <w:t>ями</w:t>
      </w:r>
      <w:r w:rsidR="00ED7BE0" w:rsidRPr="00802D97">
        <w:rPr>
          <w:color w:val="000000"/>
          <w:sz w:val="28"/>
          <w:szCs w:val="28"/>
          <w:lang w:val="uk-UA"/>
        </w:rPr>
        <w:t>, що забезпечують функціонування та розвиток системи вищої освіти, шляхом:</w:t>
      </w:r>
    </w:p>
    <w:p w:rsidR="00ED7BE0" w:rsidRPr="00802D97" w:rsidRDefault="002B6694" w:rsidP="002B6694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</w:t>
      </w:r>
      <w:r w:rsidRPr="00802D97">
        <w:rPr>
          <w:color w:val="000000"/>
          <w:sz w:val="28"/>
          <w:szCs w:val="28"/>
          <w:lang w:val="uk-UA"/>
        </w:rPr>
        <w:t>фінансування внесків за членство в міжнародних організаціях, участі в заходах таких організацій;</w:t>
      </w:r>
    </w:p>
    <w:p w:rsidR="00ED7BE0" w:rsidRPr="00802D97" w:rsidRDefault="00ED7BE0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2D97">
        <w:rPr>
          <w:color w:val="000000"/>
          <w:sz w:val="28"/>
          <w:szCs w:val="28"/>
          <w:lang w:val="uk-UA"/>
        </w:rPr>
        <w:t xml:space="preserve">2) відрядження за кордон учасників освітнього процесу для науково-педагогічної та наукової роботи чи стажування відповідно до умов міжнародних договорів, а також договорів між </w:t>
      </w:r>
      <w:r w:rsidR="002B6694">
        <w:rPr>
          <w:color w:val="000000"/>
          <w:sz w:val="28"/>
          <w:szCs w:val="28"/>
          <w:lang w:val="uk-UA"/>
        </w:rPr>
        <w:t>Університетом</w:t>
      </w:r>
      <w:r w:rsidRPr="00802D97">
        <w:rPr>
          <w:color w:val="000000"/>
          <w:sz w:val="28"/>
          <w:szCs w:val="28"/>
          <w:lang w:val="uk-UA"/>
        </w:rPr>
        <w:t xml:space="preserve"> та іноземними партнерами, укладених на виконання освітніх і наукових проектів, які реалізуються за рахунок міжнародних грантів і коштів</w:t>
      </w:r>
      <w:r w:rsidR="00B518A4">
        <w:rPr>
          <w:color w:val="000000"/>
          <w:sz w:val="28"/>
          <w:szCs w:val="28"/>
          <w:lang w:val="uk-UA"/>
        </w:rPr>
        <w:t>, спрямованих на зміцнення матеріально-технічної бази</w:t>
      </w:r>
      <w:r w:rsidRPr="00802D97">
        <w:rPr>
          <w:color w:val="000000"/>
          <w:sz w:val="28"/>
          <w:szCs w:val="28"/>
          <w:lang w:val="uk-UA"/>
        </w:rPr>
        <w:t>.</w:t>
      </w:r>
    </w:p>
    <w:p w:rsidR="00ED7BE0" w:rsidRPr="002B6694" w:rsidRDefault="00ED7BE0" w:rsidP="002B669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7BE0" w:rsidRPr="002B6694" w:rsidRDefault="003358DC" w:rsidP="002B6694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i/>
          <w:sz w:val="28"/>
          <w:szCs w:val="28"/>
          <w:lang w:val="uk-UA"/>
        </w:rPr>
      </w:pPr>
      <w:hyperlink r:id="rId5" w:history="1">
        <w:r w:rsidR="002B6694" w:rsidRPr="002B6694">
          <w:rPr>
            <w:rStyle w:val="a4"/>
            <w:bCs w:val="0"/>
            <w:i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2. </w:t>
        </w:r>
        <w:r w:rsidR="00ED7BE0" w:rsidRPr="002B6694">
          <w:rPr>
            <w:rStyle w:val="a4"/>
            <w:bCs w:val="0"/>
            <w:i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Основні напрями міжнародного співробітництва у сфері вищої освіти</w:t>
        </w:r>
      </w:hyperlink>
    </w:p>
    <w:p w:rsidR="00ED7BE0" w:rsidRPr="00802D97" w:rsidRDefault="006E42B8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ED7BE0" w:rsidRPr="00802D97">
        <w:rPr>
          <w:color w:val="000000"/>
          <w:sz w:val="28"/>
          <w:szCs w:val="28"/>
          <w:lang w:val="uk-UA"/>
        </w:rPr>
        <w:t xml:space="preserve">1. </w:t>
      </w:r>
      <w:r w:rsidR="00B518A4">
        <w:rPr>
          <w:color w:val="000000"/>
          <w:sz w:val="28"/>
          <w:szCs w:val="28"/>
          <w:lang w:val="uk-UA"/>
        </w:rPr>
        <w:t xml:space="preserve">Відділ міжнародних відносин </w:t>
      </w:r>
      <w:r w:rsidR="002B6694">
        <w:rPr>
          <w:color w:val="000000"/>
          <w:sz w:val="28"/>
          <w:szCs w:val="28"/>
          <w:lang w:val="uk-UA"/>
        </w:rPr>
        <w:t>Університет</w:t>
      </w:r>
      <w:r w:rsidR="00ED7BE0" w:rsidRPr="00802D97">
        <w:rPr>
          <w:color w:val="000000"/>
          <w:sz w:val="28"/>
          <w:szCs w:val="28"/>
          <w:lang w:val="uk-UA"/>
        </w:rPr>
        <w:t xml:space="preserve"> </w:t>
      </w:r>
      <w:r w:rsidR="00B518A4">
        <w:rPr>
          <w:color w:val="000000"/>
          <w:sz w:val="28"/>
          <w:szCs w:val="28"/>
          <w:lang w:val="uk-UA"/>
        </w:rPr>
        <w:t>організовує</w:t>
      </w:r>
      <w:r w:rsidR="00ED7BE0" w:rsidRPr="00802D97">
        <w:rPr>
          <w:color w:val="000000"/>
          <w:sz w:val="28"/>
          <w:szCs w:val="28"/>
          <w:lang w:val="uk-UA"/>
        </w:rPr>
        <w:t xml:space="preserve"> міжнародне співробітництво, уклада</w:t>
      </w:r>
      <w:r w:rsidR="002B6694">
        <w:rPr>
          <w:color w:val="000000"/>
          <w:sz w:val="28"/>
          <w:szCs w:val="28"/>
          <w:lang w:val="uk-UA"/>
        </w:rPr>
        <w:t>є</w:t>
      </w:r>
      <w:r w:rsidR="00ED7BE0" w:rsidRPr="00802D97">
        <w:rPr>
          <w:color w:val="000000"/>
          <w:sz w:val="28"/>
          <w:szCs w:val="28"/>
          <w:lang w:val="uk-UA"/>
        </w:rPr>
        <w:t xml:space="preserve"> договори про співробітництво, встановлю</w:t>
      </w:r>
      <w:r w:rsidR="002B6694">
        <w:rPr>
          <w:color w:val="000000"/>
          <w:sz w:val="28"/>
          <w:szCs w:val="28"/>
          <w:lang w:val="uk-UA"/>
        </w:rPr>
        <w:t>є</w:t>
      </w:r>
      <w:r w:rsidR="00ED7BE0" w:rsidRPr="00802D97">
        <w:rPr>
          <w:color w:val="000000"/>
          <w:sz w:val="28"/>
          <w:szCs w:val="28"/>
          <w:lang w:val="uk-UA"/>
        </w:rPr>
        <w:t xml:space="preserve"> прямі зв’язки з </w:t>
      </w:r>
      <w:r w:rsidR="002B6694">
        <w:rPr>
          <w:color w:val="000000"/>
          <w:sz w:val="28"/>
          <w:szCs w:val="28"/>
          <w:lang w:val="uk-UA"/>
        </w:rPr>
        <w:t xml:space="preserve">іншими </w:t>
      </w:r>
      <w:r w:rsidR="00ED7BE0" w:rsidRPr="00802D97">
        <w:rPr>
          <w:color w:val="000000"/>
          <w:sz w:val="28"/>
          <w:szCs w:val="28"/>
          <w:lang w:val="uk-UA"/>
        </w:rPr>
        <w:t>вищими навчальними закладами, науковими установами та підприємствами іноземних держав, міжнародними організаціями, фондами тощо відповідно до законодавства.</w:t>
      </w:r>
    </w:p>
    <w:p w:rsidR="00ED7BE0" w:rsidRPr="00802D97" w:rsidRDefault="006E42B8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ED7BE0" w:rsidRPr="00802D97">
        <w:rPr>
          <w:color w:val="000000"/>
          <w:sz w:val="28"/>
          <w:szCs w:val="28"/>
          <w:lang w:val="uk-UA"/>
        </w:rPr>
        <w:t xml:space="preserve">2. Основними напрямами міжнародного співробітництва </w:t>
      </w:r>
      <w:r w:rsidR="00D73110">
        <w:rPr>
          <w:color w:val="000000"/>
          <w:sz w:val="28"/>
          <w:szCs w:val="28"/>
          <w:lang w:val="uk-UA"/>
        </w:rPr>
        <w:t>в</w:t>
      </w:r>
      <w:r w:rsidR="00D73110">
        <w:rPr>
          <w:color w:val="000000"/>
          <w:sz w:val="28"/>
          <w:szCs w:val="28"/>
          <w:lang w:val="uk-UA"/>
        </w:rPr>
        <w:t>ідділ</w:t>
      </w:r>
      <w:r w:rsidR="00D73110">
        <w:rPr>
          <w:color w:val="000000"/>
          <w:sz w:val="28"/>
          <w:szCs w:val="28"/>
          <w:lang w:val="uk-UA"/>
        </w:rPr>
        <w:t>у</w:t>
      </w:r>
      <w:r w:rsidR="00D73110">
        <w:rPr>
          <w:color w:val="000000"/>
          <w:sz w:val="28"/>
          <w:szCs w:val="28"/>
          <w:lang w:val="uk-UA"/>
        </w:rPr>
        <w:t xml:space="preserve"> </w:t>
      </w:r>
      <w:r w:rsidR="00ED7BE0" w:rsidRPr="00802D97">
        <w:rPr>
          <w:color w:val="000000"/>
          <w:sz w:val="28"/>
          <w:szCs w:val="28"/>
          <w:lang w:val="uk-UA"/>
        </w:rPr>
        <w:t>є:</w:t>
      </w:r>
    </w:p>
    <w:p w:rsidR="00ED7BE0" w:rsidRPr="00802D97" w:rsidRDefault="00ED7BE0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2D97">
        <w:rPr>
          <w:color w:val="000000"/>
          <w:sz w:val="28"/>
          <w:szCs w:val="28"/>
          <w:lang w:val="uk-UA"/>
        </w:rPr>
        <w:t xml:space="preserve">1) участь у програмах двостороннього та багатостороннього міждержавного і </w:t>
      </w:r>
      <w:proofErr w:type="spellStart"/>
      <w:r w:rsidRPr="00802D97">
        <w:rPr>
          <w:color w:val="000000"/>
          <w:sz w:val="28"/>
          <w:szCs w:val="28"/>
          <w:lang w:val="uk-UA"/>
        </w:rPr>
        <w:t>міжуніверситетського</w:t>
      </w:r>
      <w:proofErr w:type="spellEnd"/>
      <w:r w:rsidRPr="00802D97">
        <w:rPr>
          <w:color w:val="000000"/>
          <w:sz w:val="28"/>
          <w:szCs w:val="28"/>
          <w:lang w:val="uk-UA"/>
        </w:rPr>
        <w:t xml:space="preserve"> обміну студентами, аспірантами, докторантами, педагогічними, науково-педагогічними та науковими працівниками;</w:t>
      </w:r>
    </w:p>
    <w:p w:rsidR="00ED7BE0" w:rsidRPr="00802D97" w:rsidRDefault="00ED7BE0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2D97">
        <w:rPr>
          <w:color w:val="000000"/>
          <w:sz w:val="28"/>
          <w:szCs w:val="28"/>
          <w:lang w:val="uk-UA"/>
        </w:rPr>
        <w:t>2) проведення спільних наукових досліджень;</w:t>
      </w:r>
    </w:p>
    <w:p w:rsidR="00ED7BE0" w:rsidRPr="00802D97" w:rsidRDefault="00ED7BE0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2D97">
        <w:rPr>
          <w:color w:val="000000"/>
          <w:sz w:val="28"/>
          <w:szCs w:val="28"/>
          <w:lang w:val="uk-UA"/>
        </w:rPr>
        <w:t>3) організація міжнародних конференцій, симпозіумів, конгресів та інших заходів;</w:t>
      </w:r>
    </w:p>
    <w:p w:rsidR="00ED7BE0" w:rsidRPr="00802D97" w:rsidRDefault="00ED7BE0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2D97">
        <w:rPr>
          <w:color w:val="000000"/>
          <w:sz w:val="28"/>
          <w:szCs w:val="28"/>
          <w:lang w:val="uk-UA"/>
        </w:rPr>
        <w:lastRenderedPageBreak/>
        <w:t>4) участь у міжнародних освітніх та наукових програмах;</w:t>
      </w:r>
    </w:p>
    <w:p w:rsidR="00ED7BE0" w:rsidRPr="00802D97" w:rsidRDefault="00ED7BE0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2D97">
        <w:rPr>
          <w:color w:val="000000"/>
          <w:sz w:val="28"/>
          <w:szCs w:val="28"/>
          <w:lang w:val="uk-UA"/>
        </w:rPr>
        <w:t>5) спільна видавнича діяльність;</w:t>
      </w:r>
    </w:p>
    <w:p w:rsidR="00ED7BE0" w:rsidRPr="00802D97" w:rsidRDefault="00ED7BE0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2D97">
        <w:rPr>
          <w:color w:val="000000"/>
          <w:sz w:val="28"/>
          <w:szCs w:val="28"/>
          <w:lang w:val="uk-UA"/>
        </w:rPr>
        <w:t>6) надання послуг, пов’язаних із здобуттям</w:t>
      </w:r>
      <w:r w:rsidR="00D73110">
        <w:rPr>
          <w:color w:val="000000"/>
          <w:sz w:val="28"/>
          <w:szCs w:val="28"/>
          <w:lang w:val="uk-UA"/>
        </w:rPr>
        <w:t xml:space="preserve"> вищої та післядипломної освіти іноземним громадянам </w:t>
      </w:r>
      <w:r w:rsidR="00D73110">
        <w:rPr>
          <w:color w:val="000000"/>
          <w:sz w:val="28"/>
          <w:szCs w:val="28"/>
          <w:lang w:val="uk-UA"/>
        </w:rPr>
        <w:t>в Університеті</w:t>
      </w:r>
      <w:r w:rsidRPr="00802D97">
        <w:rPr>
          <w:color w:val="000000"/>
          <w:sz w:val="28"/>
          <w:szCs w:val="28"/>
          <w:lang w:val="uk-UA"/>
        </w:rPr>
        <w:t>;</w:t>
      </w:r>
    </w:p>
    <w:p w:rsidR="00ED7BE0" w:rsidRPr="00802D97" w:rsidRDefault="00ED7BE0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2D97">
        <w:rPr>
          <w:color w:val="000000"/>
          <w:sz w:val="28"/>
          <w:szCs w:val="28"/>
          <w:lang w:val="uk-UA"/>
        </w:rPr>
        <w:t>7) створення спільних освітніх і наукових програм з іноземними вищими навчальними закладами, науковими установами, організаціями;</w:t>
      </w:r>
    </w:p>
    <w:p w:rsidR="00ED7BE0" w:rsidRPr="00802D97" w:rsidRDefault="00ED7BE0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2D97">
        <w:rPr>
          <w:color w:val="000000"/>
          <w:sz w:val="28"/>
          <w:szCs w:val="28"/>
          <w:lang w:val="uk-UA"/>
        </w:rPr>
        <w:t xml:space="preserve">8) відрядження за кордон педагогічних, науково-педагогічних та наукових працівників для педагогічної, науково-педагогічної та наукової роботи відповідно до міжнародних договорів України, а також договорів між </w:t>
      </w:r>
      <w:r w:rsidR="002B6694">
        <w:rPr>
          <w:color w:val="000000"/>
          <w:sz w:val="28"/>
          <w:szCs w:val="28"/>
          <w:lang w:val="uk-UA"/>
        </w:rPr>
        <w:t>Університетом</w:t>
      </w:r>
      <w:r w:rsidRPr="00802D97">
        <w:rPr>
          <w:color w:val="000000"/>
          <w:sz w:val="28"/>
          <w:szCs w:val="28"/>
          <w:lang w:val="uk-UA"/>
        </w:rPr>
        <w:t xml:space="preserve"> та іноземними партнерами;</w:t>
      </w:r>
    </w:p>
    <w:p w:rsidR="00ED7BE0" w:rsidRPr="00802D97" w:rsidRDefault="00ED7BE0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2D97">
        <w:rPr>
          <w:color w:val="000000"/>
          <w:sz w:val="28"/>
          <w:szCs w:val="28"/>
          <w:lang w:val="uk-UA"/>
        </w:rPr>
        <w:t xml:space="preserve">9) залучення педагогічних, науково-педагогічних та наукових працівників іноземних вищих навчальних закладів для участі в педагогічній, науково-педагогічній та науковій роботі </w:t>
      </w:r>
      <w:r w:rsidR="002B6694">
        <w:rPr>
          <w:color w:val="000000"/>
          <w:sz w:val="28"/>
          <w:szCs w:val="28"/>
          <w:lang w:val="uk-UA"/>
        </w:rPr>
        <w:t>в Університеті</w:t>
      </w:r>
      <w:r w:rsidRPr="00802D97">
        <w:rPr>
          <w:color w:val="000000"/>
          <w:sz w:val="28"/>
          <w:szCs w:val="28"/>
          <w:lang w:val="uk-UA"/>
        </w:rPr>
        <w:t>;</w:t>
      </w:r>
    </w:p>
    <w:p w:rsidR="00ED7BE0" w:rsidRPr="00802D97" w:rsidRDefault="00ED7BE0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2D97">
        <w:rPr>
          <w:color w:val="000000"/>
          <w:sz w:val="28"/>
          <w:szCs w:val="28"/>
          <w:lang w:val="uk-UA"/>
        </w:rPr>
        <w:t xml:space="preserve">10) направлення осіб, які навчаються </w:t>
      </w:r>
      <w:r w:rsidR="002B6694">
        <w:rPr>
          <w:color w:val="000000"/>
          <w:sz w:val="28"/>
          <w:szCs w:val="28"/>
          <w:lang w:val="uk-UA"/>
        </w:rPr>
        <w:t>в Університеті</w:t>
      </w:r>
      <w:r w:rsidRPr="00802D97">
        <w:rPr>
          <w:color w:val="000000"/>
          <w:sz w:val="28"/>
          <w:szCs w:val="28"/>
          <w:lang w:val="uk-UA"/>
        </w:rPr>
        <w:t>, на навчання у закордонних вищих навчальних закладах;</w:t>
      </w:r>
    </w:p>
    <w:p w:rsidR="00ED7BE0" w:rsidRPr="00802D97" w:rsidRDefault="00ED7BE0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2D97">
        <w:rPr>
          <w:color w:val="000000"/>
          <w:sz w:val="28"/>
          <w:szCs w:val="28"/>
          <w:lang w:val="uk-UA"/>
        </w:rPr>
        <w:t>11) сприяння академічній мобільності наукових, науково-педагогічних працівників та осіб, які навчаються;</w:t>
      </w:r>
    </w:p>
    <w:p w:rsidR="00ED7BE0" w:rsidRPr="00802D97" w:rsidRDefault="00ED7BE0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2D97">
        <w:rPr>
          <w:color w:val="000000"/>
          <w:sz w:val="28"/>
          <w:szCs w:val="28"/>
          <w:lang w:val="uk-UA"/>
        </w:rPr>
        <w:t>12) інші напрями і форми, не заборонені законом.</w:t>
      </w:r>
    </w:p>
    <w:p w:rsidR="00ED7BE0" w:rsidRPr="00802D97" w:rsidRDefault="00ED7BE0" w:rsidP="00ED7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BE0" w:rsidRPr="002B6694" w:rsidRDefault="003358DC" w:rsidP="002B6694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i/>
          <w:sz w:val="28"/>
          <w:szCs w:val="28"/>
          <w:lang w:val="uk-UA"/>
        </w:rPr>
      </w:pPr>
      <w:hyperlink r:id="rId6" w:history="1">
        <w:r w:rsidR="002B6694" w:rsidRPr="002B6694">
          <w:rPr>
            <w:rStyle w:val="a4"/>
            <w:bCs w:val="0"/>
            <w:i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3.</w:t>
        </w:r>
        <w:r w:rsidR="00ED7BE0" w:rsidRPr="002B6694">
          <w:rPr>
            <w:rStyle w:val="a4"/>
            <w:bCs w:val="0"/>
            <w:i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Зовнішньоекономічна діяльність у сфері вищої освіти</w:t>
        </w:r>
      </w:hyperlink>
    </w:p>
    <w:p w:rsidR="00ED7BE0" w:rsidRPr="00802D97" w:rsidRDefault="006E42B8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ED7BE0" w:rsidRPr="00802D97">
        <w:rPr>
          <w:color w:val="000000"/>
          <w:sz w:val="28"/>
          <w:szCs w:val="28"/>
          <w:lang w:val="uk-UA"/>
        </w:rPr>
        <w:t xml:space="preserve">1. Зовнішньоекономічна діяльність </w:t>
      </w:r>
      <w:r w:rsidR="00D73110">
        <w:rPr>
          <w:color w:val="000000"/>
          <w:sz w:val="28"/>
          <w:szCs w:val="28"/>
          <w:lang w:val="uk-UA"/>
        </w:rPr>
        <w:t xml:space="preserve">відділу міжнародних відносин </w:t>
      </w:r>
      <w:r w:rsidR="002B6694">
        <w:rPr>
          <w:color w:val="000000"/>
          <w:sz w:val="28"/>
          <w:szCs w:val="28"/>
          <w:lang w:val="uk-UA"/>
        </w:rPr>
        <w:t xml:space="preserve">Університету </w:t>
      </w:r>
      <w:r w:rsidR="00ED7BE0" w:rsidRPr="00802D97">
        <w:rPr>
          <w:color w:val="000000"/>
          <w:sz w:val="28"/>
          <w:szCs w:val="28"/>
          <w:lang w:val="uk-UA"/>
        </w:rPr>
        <w:t>провадиться відповідно до законодавства шляхом укладення договорів з іноземними юридичними та фізичними особами.</w:t>
      </w:r>
    </w:p>
    <w:p w:rsidR="00ED7BE0" w:rsidRPr="00802D97" w:rsidRDefault="006E42B8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ED7BE0" w:rsidRPr="00802D97">
        <w:rPr>
          <w:color w:val="000000"/>
          <w:sz w:val="28"/>
          <w:szCs w:val="28"/>
          <w:lang w:val="uk-UA"/>
        </w:rPr>
        <w:t>2. Основними напрямами з</w:t>
      </w:r>
      <w:r w:rsidR="002B6694">
        <w:rPr>
          <w:color w:val="000000"/>
          <w:sz w:val="28"/>
          <w:szCs w:val="28"/>
          <w:lang w:val="uk-UA"/>
        </w:rPr>
        <w:t xml:space="preserve">овнішньоекономічної діяльності </w:t>
      </w:r>
      <w:r w:rsidR="00D73110">
        <w:rPr>
          <w:color w:val="000000"/>
          <w:sz w:val="28"/>
          <w:szCs w:val="28"/>
          <w:lang w:val="uk-UA"/>
        </w:rPr>
        <w:t xml:space="preserve">відділу міжнародних відносин </w:t>
      </w:r>
      <w:r w:rsidR="002B6694">
        <w:rPr>
          <w:color w:val="000000"/>
          <w:sz w:val="28"/>
          <w:szCs w:val="28"/>
          <w:lang w:val="uk-UA"/>
        </w:rPr>
        <w:t xml:space="preserve">Університету </w:t>
      </w:r>
      <w:r w:rsidR="00ED7BE0" w:rsidRPr="00802D97">
        <w:rPr>
          <w:color w:val="000000"/>
          <w:sz w:val="28"/>
          <w:szCs w:val="28"/>
          <w:lang w:val="uk-UA"/>
        </w:rPr>
        <w:t>є:</w:t>
      </w:r>
    </w:p>
    <w:p w:rsidR="00ED7BE0" w:rsidRPr="00802D97" w:rsidRDefault="00ED7BE0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2D97">
        <w:rPr>
          <w:color w:val="000000"/>
          <w:sz w:val="28"/>
          <w:szCs w:val="28"/>
          <w:lang w:val="uk-UA"/>
        </w:rPr>
        <w:t xml:space="preserve">1) організація підготовки осіб з числа іноземних громадян до вступу </w:t>
      </w:r>
      <w:r w:rsidR="002B6694">
        <w:rPr>
          <w:color w:val="000000"/>
          <w:sz w:val="28"/>
          <w:szCs w:val="28"/>
          <w:lang w:val="uk-UA"/>
        </w:rPr>
        <w:t>в Університет</w:t>
      </w:r>
      <w:r w:rsidRPr="00802D97">
        <w:rPr>
          <w:color w:val="000000"/>
          <w:sz w:val="28"/>
          <w:szCs w:val="28"/>
          <w:lang w:val="uk-UA"/>
        </w:rPr>
        <w:t xml:space="preserve"> та осіб з числа громадян України до навчання за кордоном;</w:t>
      </w:r>
    </w:p>
    <w:p w:rsidR="00ED7BE0" w:rsidRPr="00802D97" w:rsidRDefault="00ED7BE0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2D97">
        <w:rPr>
          <w:color w:val="000000"/>
          <w:sz w:val="28"/>
          <w:szCs w:val="28"/>
          <w:lang w:val="uk-UA"/>
        </w:rPr>
        <w:lastRenderedPageBreak/>
        <w:t>2) провадження освітньої діяльності, пов’язаної з навчанням іноземних студентів, а також підготовка наукових кадрів для іноземних держав;</w:t>
      </w:r>
    </w:p>
    <w:p w:rsidR="00ED7BE0" w:rsidRPr="00802D97" w:rsidRDefault="00ED7BE0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2D97">
        <w:rPr>
          <w:color w:val="000000"/>
          <w:sz w:val="28"/>
          <w:szCs w:val="28"/>
          <w:lang w:val="uk-UA"/>
        </w:rPr>
        <w:t>3) організація навчання</w:t>
      </w:r>
      <w:r w:rsidR="00D73110">
        <w:rPr>
          <w:color w:val="000000"/>
          <w:sz w:val="28"/>
          <w:szCs w:val="28"/>
          <w:lang w:val="uk-UA"/>
        </w:rPr>
        <w:t xml:space="preserve"> і практик</w:t>
      </w:r>
      <w:r w:rsidRPr="00802D97">
        <w:rPr>
          <w:color w:val="000000"/>
          <w:sz w:val="28"/>
          <w:szCs w:val="28"/>
          <w:lang w:val="uk-UA"/>
        </w:rPr>
        <w:t xml:space="preserve"> за кордоном;</w:t>
      </w:r>
    </w:p>
    <w:p w:rsidR="00ED7BE0" w:rsidRPr="00802D97" w:rsidRDefault="00ED7BE0" w:rsidP="00ED7BE0">
      <w:pPr>
        <w:pStyle w:val="a3"/>
        <w:spacing w:before="75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02D97">
        <w:rPr>
          <w:color w:val="000000"/>
          <w:sz w:val="28"/>
          <w:szCs w:val="28"/>
          <w:lang w:val="uk-UA"/>
        </w:rPr>
        <w:t>4) виконання наукових досліджень і науково-технічних розробок.</w:t>
      </w:r>
    </w:p>
    <w:p w:rsidR="00ED7BE0" w:rsidRPr="00802D97" w:rsidRDefault="00ED7BE0" w:rsidP="00ED7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2B8" w:rsidRPr="00DA05B2" w:rsidRDefault="006E42B8" w:rsidP="003358DC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60" w:lineRule="auto"/>
        <w:ind w:left="0" w:firstLine="0"/>
        <w:rPr>
          <w:b/>
          <w:i/>
          <w:sz w:val="28"/>
          <w:szCs w:val="28"/>
        </w:rPr>
      </w:pPr>
      <w:bookmarkStart w:id="2" w:name="bookmark7"/>
      <w:proofErr w:type="spellStart"/>
      <w:r w:rsidRPr="00DA05B2">
        <w:rPr>
          <w:b/>
          <w:i/>
          <w:sz w:val="28"/>
          <w:szCs w:val="28"/>
        </w:rPr>
        <w:t>Внесення</w:t>
      </w:r>
      <w:proofErr w:type="spellEnd"/>
      <w:r w:rsidRPr="00DA05B2">
        <w:rPr>
          <w:b/>
          <w:i/>
          <w:sz w:val="28"/>
          <w:szCs w:val="28"/>
        </w:rPr>
        <w:t xml:space="preserve"> </w:t>
      </w:r>
      <w:proofErr w:type="spellStart"/>
      <w:r w:rsidRPr="00DA05B2">
        <w:rPr>
          <w:b/>
          <w:i/>
          <w:sz w:val="28"/>
          <w:szCs w:val="28"/>
        </w:rPr>
        <w:t>змін</w:t>
      </w:r>
      <w:proofErr w:type="spellEnd"/>
      <w:r w:rsidRPr="00DA05B2">
        <w:rPr>
          <w:b/>
          <w:i/>
          <w:sz w:val="28"/>
          <w:szCs w:val="28"/>
        </w:rPr>
        <w:t xml:space="preserve"> до </w:t>
      </w:r>
      <w:proofErr w:type="spellStart"/>
      <w:r w:rsidRPr="00DA05B2">
        <w:rPr>
          <w:b/>
          <w:i/>
          <w:sz w:val="28"/>
          <w:szCs w:val="28"/>
        </w:rPr>
        <w:t>Положення</w:t>
      </w:r>
      <w:bookmarkEnd w:id="2"/>
      <w:proofErr w:type="spellEnd"/>
      <w:r w:rsidR="003358DC">
        <w:rPr>
          <w:b/>
          <w:i/>
          <w:sz w:val="28"/>
          <w:szCs w:val="28"/>
          <w:lang w:val="uk-UA"/>
        </w:rPr>
        <w:t xml:space="preserve"> про відділ міжна</w:t>
      </w:r>
      <w:bookmarkStart w:id="3" w:name="_GoBack"/>
      <w:bookmarkEnd w:id="3"/>
      <w:r w:rsidR="003358DC">
        <w:rPr>
          <w:b/>
          <w:i/>
          <w:sz w:val="28"/>
          <w:szCs w:val="28"/>
          <w:lang w:val="uk-UA"/>
        </w:rPr>
        <w:t>родних відносин</w:t>
      </w:r>
    </w:p>
    <w:p w:rsidR="006E42B8" w:rsidRPr="00C426D7" w:rsidRDefault="006E42B8" w:rsidP="00D73110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4.1. </w:t>
      </w:r>
      <w:proofErr w:type="spellStart"/>
      <w:r w:rsidRPr="00C426D7">
        <w:rPr>
          <w:sz w:val="28"/>
          <w:szCs w:val="28"/>
        </w:rPr>
        <w:t>Положення</w:t>
      </w:r>
      <w:proofErr w:type="spellEnd"/>
      <w:r w:rsidRPr="00C426D7">
        <w:rPr>
          <w:sz w:val="28"/>
          <w:szCs w:val="28"/>
        </w:rPr>
        <w:t xml:space="preserve"> про </w:t>
      </w:r>
      <w:r w:rsidR="00D73110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міжнародн</w:t>
      </w:r>
      <w:r w:rsidR="00D73110">
        <w:rPr>
          <w:sz w:val="28"/>
          <w:szCs w:val="28"/>
          <w:lang w:val="uk-UA"/>
        </w:rPr>
        <w:t>их відносин</w:t>
      </w:r>
      <w:r>
        <w:rPr>
          <w:sz w:val="28"/>
          <w:szCs w:val="28"/>
          <w:lang w:val="uk-UA"/>
        </w:rPr>
        <w:t xml:space="preserve"> </w:t>
      </w:r>
      <w:proofErr w:type="spellStart"/>
      <w:r w:rsidRPr="00C426D7">
        <w:rPr>
          <w:sz w:val="28"/>
          <w:szCs w:val="28"/>
        </w:rPr>
        <w:t>затверджується</w:t>
      </w:r>
      <w:proofErr w:type="spellEnd"/>
      <w:r w:rsidRPr="00C426D7">
        <w:rPr>
          <w:sz w:val="28"/>
          <w:szCs w:val="28"/>
        </w:rPr>
        <w:t xml:space="preserve"> </w:t>
      </w:r>
      <w:proofErr w:type="spellStart"/>
      <w:r w:rsidRPr="00C426D7">
        <w:rPr>
          <w:sz w:val="28"/>
          <w:szCs w:val="28"/>
        </w:rPr>
        <w:t>рішенням</w:t>
      </w:r>
      <w:proofErr w:type="spellEnd"/>
      <w:r w:rsidRPr="00C426D7">
        <w:rPr>
          <w:sz w:val="28"/>
          <w:szCs w:val="28"/>
        </w:rPr>
        <w:t xml:space="preserve"> </w:t>
      </w:r>
      <w:proofErr w:type="spellStart"/>
      <w:r w:rsidRPr="00C426D7">
        <w:rPr>
          <w:sz w:val="28"/>
          <w:szCs w:val="28"/>
        </w:rPr>
        <w:t>Вченої</w:t>
      </w:r>
      <w:proofErr w:type="spellEnd"/>
      <w:r w:rsidRPr="00C426D7">
        <w:rPr>
          <w:sz w:val="28"/>
          <w:szCs w:val="28"/>
        </w:rPr>
        <w:t xml:space="preserve"> ради </w:t>
      </w:r>
      <w:proofErr w:type="spellStart"/>
      <w:r w:rsidRPr="00C426D7">
        <w:rPr>
          <w:sz w:val="28"/>
          <w:szCs w:val="28"/>
        </w:rPr>
        <w:t>Університету</w:t>
      </w:r>
      <w:proofErr w:type="spellEnd"/>
      <w:r w:rsidRPr="00C426D7">
        <w:rPr>
          <w:sz w:val="28"/>
          <w:szCs w:val="28"/>
        </w:rPr>
        <w:t xml:space="preserve"> та </w:t>
      </w:r>
      <w:r w:rsidRPr="00C426D7">
        <w:rPr>
          <w:sz w:val="28"/>
          <w:szCs w:val="28"/>
          <w:lang w:eastAsia="ru-RU" w:bidi="ru-RU"/>
        </w:rPr>
        <w:t xml:space="preserve">вводиться </w:t>
      </w:r>
      <w:r w:rsidRPr="00C426D7">
        <w:rPr>
          <w:sz w:val="28"/>
          <w:szCs w:val="28"/>
        </w:rPr>
        <w:t xml:space="preserve">в </w:t>
      </w:r>
      <w:proofErr w:type="spellStart"/>
      <w:r w:rsidRPr="00C426D7">
        <w:rPr>
          <w:sz w:val="28"/>
          <w:szCs w:val="28"/>
        </w:rPr>
        <w:t>дію</w:t>
      </w:r>
      <w:proofErr w:type="spellEnd"/>
      <w:r w:rsidRPr="00C426D7">
        <w:rPr>
          <w:sz w:val="28"/>
          <w:szCs w:val="28"/>
        </w:rPr>
        <w:t xml:space="preserve"> наказом ректора.</w:t>
      </w:r>
    </w:p>
    <w:p w:rsidR="006E42B8" w:rsidRPr="00C426D7" w:rsidRDefault="006E42B8" w:rsidP="00D73110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4.2. </w:t>
      </w:r>
      <w:proofErr w:type="spellStart"/>
      <w:r w:rsidRPr="00C426D7">
        <w:rPr>
          <w:sz w:val="28"/>
          <w:szCs w:val="28"/>
        </w:rPr>
        <w:t>Зм</w:t>
      </w:r>
      <w:r>
        <w:rPr>
          <w:sz w:val="28"/>
          <w:szCs w:val="28"/>
        </w:rPr>
        <w:t>іни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426D7">
        <w:rPr>
          <w:sz w:val="28"/>
          <w:szCs w:val="28"/>
        </w:rPr>
        <w:t>вносяться</w:t>
      </w:r>
      <w:proofErr w:type="spellEnd"/>
      <w:r w:rsidRPr="00C426D7">
        <w:rPr>
          <w:sz w:val="28"/>
          <w:szCs w:val="28"/>
        </w:rPr>
        <w:t xml:space="preserve"> </w:t>
      </w:r>
      <w:proofErr w:type="gramStart"/>
      <w:r w:rsidRPr="00C426D7">
        <w:rPr>
          <w:sz w:val="28"/>
          <w:szCs w:val="28"/>
        </w:rPr>
        <w:t>у такому самому порядку</w:t>
      </w:r>
      <w:proofErr w:type="gramEnd"/>
      <w:r w:rsidRPr="00C426D7">
        <w:rPr>
          <w:sz w:val="28"/>
          <w:szCs w:val="28"/>
        </w:rPr>
        <w:t>.</w:t>
      </w:r>
    </w:p>
    <w:p w:rsidR="00ED7BE0" w:rsidRPr="00802D97" w:rsidRDefault="00ED7BE0" w:rsidP="00ED7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BE0" w:rsidRPr="00802D97" w:rsidRDefault="00ED7BE0" w:rsidP="00ED7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D7BE0" w:rsidRPr="008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7F1B"/>
    <w:multiLevelType w:val="hybridMultilevel"/>
    <w:tmpl w:val="6020FF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80F8B"/>
    <w:multiLevelType w:val="multilevel"/>
    <w:tmpl w:val="51164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93"/>
    <w:rsid w:val="002B6694"/>
    <w:rsid w:val="003358DC"/>
    <w:rsid w:val="006B4D2D"/>
    <w:rsid w:val="006E42B8"/>
    <w:rsid w:val="00726D93"/>
    <w:rsid w:val="00802D97"/>
    <w:rsid w:val="009C5D37"/>
    <w:rsid w:val="00B518A4"/>
    <w:rsid w:val="00D73110"/>
    <w:rsid w:val="00E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3B50"/>
  <w15:chartTrackingRefBased/>
  <w15:docId w15:val="{98B4A273-6D9F-4334-95F7-317C3C52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7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ED7BE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D7B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ED7B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BE0"/>
    <w:pPr>
      <w:widowControl w:val="0"/>
      <w:shd w:val="clear" w:color="auto" w:fill="FFFFFF"/>
      <w:spacing w:after="300"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D7BE0"/>
    <w:pPr>
      <w:widowControl w:val="0"/>
      <w:shd w:val="clear" w:color="auto" w:fill="FFFFFF"/>
      <w:spacing w:before="720" w:after="0" w:line="370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ED7B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D7BE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ist-ua.net/%D0%B7%D0%B0%D0%BA%D0%BE%D0%BD%D0%B8/%D0%BF%D1%80%D0%BE_%D0%B2%D0%B8%D1%89%D1%83_%D0%BE%D1%81%D0%B2%D1%96%D1%82%D1%83/%D1%81%D1%82%D0%B0%D1%82%D1%82%D1%8F_76/" TargetMode="External"/><Relationship Id="rId5" Type="http://schemas.openxmlformats.org/officeDocument/2006/relationships/hyperlink" Target="https://urist-ua.net/%D0%B7%D0%B0%D0%BA%D0%BE%D0%BD%D0%B8/%D0%BF%D1%80%D0%BE_%D0%B2%D0%B8%D1%89%D1%83_%D0%BE%D1%81%D0%B2%D1%96%D1%82%D1%83/%D1%81%D1%82%D0%B0%D1%82%D1%82%D1%8F_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2020-02-11T16:48:00Z</dcterms:created>
  <dcterms:modified xsi:type="dcterms:W3CDTF">2020-02-11T16:51:00Z</dcterms:modified>
</cp:coreProperties>
</file>